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B4" w:rsidRPr="00402740" w:rsidRDefault="007344B4" w:rsidP="007344B4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4027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950E43" wp14:editId="3C50EF64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"https://www.enpf.kz/upload/iblock/530/530fc2935ab932e01a02840ea97d3bdd.pdf" \l "page=1" \o "Страница 1" </w:instrText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7344B4" w:rsidRPr="00402740" w:rsidRDefault="007344B4" w:rsidP="007344B4">
      <w:pPr>
        <w:pStyle w:val="a3"/>
        <w:rPr>
          <w:color w:val="000000"/>
          <w:sz w:val="28"/>
          <w:szCs w:val="28"/>
        </w:rPr>
      </w:pPr>
      <w:r w:rsidRPr="00402740">
        <w:rPr>
          <w:rFonts w:eastAsia="Times New Roman"/>
          <w:sz w:val="28"/>
          <w:szCs w:val="28"/>
        </w:rPr>
        <w:fldChar w:fldCharType="end"/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402740"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C9B02" wp14:editId="00D360BD">
                <wp:simplePos x="0" y="0"/>
                <wp:positionH relativeFrom="column">
                  <wp:posOffset>-432435</wp:posOffset>
                </wp:positionH>
                <wp:positionV relativeFrom="paragraph">
                  <wp:posOffset>128270</wp:posOffset>
                </wp:positionV>
                <wp:extent cx="6886575" cy="639445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4B4" w:rsidRPr="005B7362" w:rsidRDefault="007344B4" w:rsidP="00734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ИНФОРМАЦИОННОЕ СООБЩЕНИЕ</w:t>
                            </w:r>
                          </w:p>
                          <w:p w:rsidR="007344B4" w:rsidRPr="000C3214" w:rsidRDefault="007344B4" w:rsidP="00734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«</w:t>
                            </w:r>
                            <w:r w:rsidR="004D2F7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» ию</w:t>
                            </w:r>
                            <w:r w:rsidR="004D2F7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я 2018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C9B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05pt;margin-top:10.1pt;width:542.2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aw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" filled="f" stroked="f">
                <v:textbox>
                  <w:txbxContent>
                    <w:p w:rsidR="007344B4" w:rsidRPr="005B7362" w:rsidRDefault="007344B4" w:rsidP="00734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ИНФОРМАЦИОННОЕ СООБЩЕНИЕ</w:t>
                      </w:r>
                    </w:p>
                    <w:p w:rsidR="007344B4" w:rsidRPr="000C3214" w:rsidRDefault="007344B4" w:rsidP="00734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«</w:t>
                      </w:r>
                      <w:r w:rsidR="004D2F7E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12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» ию</w:t>
                      </w:r>
                      <w:r w:rsidR="004D2F7E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л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я 2018 года</w:t>
                      </w:r>
                    </w:p>
                  </w:txbxContent>
                </v:textbox>
              </v:shape>
            </w:pict>
          </mc:Fallback>
        </mc:AlternateContent>
      </w:r>
      <w:r w:rsidRPr="00402740"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4832F14D" wp14:editId="655FEB1E">
                <wp:simplePos x="0" y="0"/>
                <wp:positionH relativeFrom="column">
                  <wp:posOffset>-434340</wp:posOffset>
                </wp:positionH>
                <wp:positionV relativeFrom="paragraph">
                  <wp:posOffset>41275</wp:posOffset>
                </wp:positionV>
                <wp:extent cx="6438900" cy="0"/>
                <wp:effectExtent l="0" t="0" r="19050" b="1905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2E3A67F" id="Line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</w:pict>
          </mc:Fallback>
        </mc:AlternateContent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3F6D09" w:rsidRPr="00D97532" w:rsidRDefault="003F6D09" w:rsidP="003F6D09">
      <w:pPr>
        <w:widowControl w:val="0"/>
        <w:contextualSpacing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D97532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Пенсия из </w:t>
      </w:r>
      <w:r w:rsidR="00362B87" w:rsidRPr="00D97532">
        <w:rPr>
          <w:rFonts w:ascii="Times New Roman" w:hAnsi="Times New Roman"/>
          <w:b/>
          <w:sz w:val="28"/>
          <w:szCs w:val="24"/>
          <w:shd w:val="clear" w:color="auto" w:fill="FFFFFF"/>
        </w:rPr>
        <w:t>одного</w:t>
      </w:r>
      <w:r w:rsidRPr="00D97532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окна</w:t>
      </w:r>
    </w:p>
    <w:p w:rsidR="003F6D09" w:rsidRDefault="003F6D09" w:rsidP="003F6D09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362B87" w:rsidRPr="00D97532" w:rsidRDefault="00252533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b/>
          <w:szCs w:val="28"/>
        </w:rPr>
        <w:t>Алматы, Казахстан</w:t>
      </w:r>
      <w:r w:rsidR="00D97532" w:rsidRPr="00D97532">
        <w:rPr>
          <w:b/>
          <w:szCs w:val="28"/>
        </w:rPr>
        <w:t xml:space="preserve"> – </w:t>
      </w:r>
      <w:r w:rsidR="00D706EB" w:rsidRPr="00D97532">
        <w:rPr>
          <w:szCs w:val="28"/>
        </w:rPr>
        <w:t>В целях реализации</w:t>
      </w:r>
      <w:r w:rsidR="00D706EB" w:rsidRPr="00D97532">
        <w:rPr>
          <w:b/>
          <w:szCs w:val="28"/>
        </w:rPr>
        <w:t xml:space="preserve"> </w:t>
      </w:r>
      <w:r w:rsidR="00444868" w:rsidRPr="00E1463D">
        <w:rPr>
          <w:szCs w:val="28"/>
        </w:rPr>
        <w:t>новой</w:t>
      </w:r>
      <w:r w:rsidR="00444868" w:rsidRPr="00D97532">
        <w:rPr>
          <w:b/>
          <w:szCs w:val="28"/>
        </w:rPr>
        <w:t xml:space="preserve"> </w:t>
      </w:r>
      <w:r w:rsidR="00D706EB" w:rsidRPr="00D97532">
        <w:rPr>
          <w:szCs w:val="28"/>
        </w:rPr>
        <w:t xml:space="preserve">композитной услуги по подаче единого заявления на назначение пенсионных выплат по возрасту, используя принцип «одного окна», </w:t>
      </w:r>
      <w:r w:rsidR="00362B87" w:rsidRPr="00D97532">
        <w:rPr>
          <w:szCs w:val="28"/>
        </w:rPr>
        <w:t>2 июля 2018 г. в Закон РК «О пенсионном обеспечении в РК» были внесены дополнения в части положений о взаимодействии Государствен</w:t>
      </w:r>
      <w:bookmarkStart w:id="0" w:name="_GoBack"/>
      <w:bookmarkEnd w:id="0"/>
      <w:r w:rsidR="00362B87" w:rsidRPr="00D97532">
        <w:rPr>
          <w:szCs w:val="28"/>
        </w:rPr>
        <w:t xml:space="preserve">ной корпорации и ЕНПФ по вопросам учета, перевода, возврата пенсионных выплат. </w:t>
      </w:r>
    </w:p>
    <w:p w:rsidR="00D97532" w:rsidRDefault="00D97532" w:rsidP="00D97532">
      <w:pPr>
        <w:pStyle w:val="ab"/>
        <w:spacing w:after="0" w:afterAutospacing="0"/>
        <w:jc w:val="both"/>
        <w:rPr>
          <w:szCs w:val="28"/>
        </w:rPr>
      </w:pPr>
    </w:p>
    <w:p w:rsidR="00916714" w:rsidRPr="00D97532" w:rsidRDefault="00916714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szCs w:val="28"/>
        </w:rPr>
        <w:t>По принципу «о</w:t>
      </w:r>
      <w:r w:rsidR="00E81BD9" w:rsidRPr="00D97532">
        <w:rPr>
          <w:szCs w:val="28"/>
        </w:rPr>
        <w:t>д</w:t>
      </w:r>
      <w:r w:rsidRPr="00D97532">
        <w:rPr>
          <w:szCs w:val="28"/>
        </w:rPr>
        <w:t xml:space="preserve">ного окна» </w:t>
      </w:r>
      <w:r w:rsidR="003F6D09" w:rsidRPr="00D97532">
        <w:rPr>
          <w:szCs w:val="28"/>
        </w:rPr>
        <w:t xml:space="preserve">лица, достигшие пенсионного возраста, для назначения трудовой пенсии (за стаж до 01.01.1998 года) и государственной базовой пенсионной выплаты, а </w:t>
      </w:r>
      <w:r w:rsidR="00BB0359" w:rsidRPr="00D97532">
        <w:rPr>
          <w:szCs w:val="28"/>
        </w:rPr>
        <w:t xml:space="preserve">также </w:t>
      </w:r>
      <w:r w:rsidR="003F6D09" w:rsidRPr="00D97532">
        <w:rPr>
          <w:szCs w:val="28"/>
        </w:rPr>
        <w:t xml:space="preserve">за пенсионными выплатами по возрасту за счет </w:t>
      </w:r>
      <w:r w:rsidR="00444868" w:rsidRPr="00D97532">
        <w:rPr>
          <w:szCs w:val="28"/>
        </w:rPr>
        <w:t>обязательных пенсионных взносов (</w:t>
      </w:r>
      <w:r w:rsidR="003F6D09" w:rsidRPr="00D97532">
        <w:rPr>
          <w:szCs w:val="28"/>
        </w:rPr>
        <w:t>ОПВ</w:t>
      </w:r>
      <w:r w:rsidR="00444868" w:rsidRPr="00D97532">
        <w:rPr>
          <w:szCs w:val="28"/>
        </w:rPr>
        <w:t>)</w:t>
      </w:r>
      <w:r w:rsidR="003F6D09" w:rsidRPr="00D97532">
        <w:rPr>
          <w:szCs w:val="28"/>
        </w:rPr>
        <w:t xml:space="preserve"> и </w:t>
      </w:r>
      <w:r w:rsidR="00444868" w:rsidRPr="00D97532">
        <w:rPr>
          <w:szCs w:val="28"/>
        </w:rPr>
        <w:t>обязательных профессиональных пенсионных взносов (</w:t>
      </w:r>
      <w:r w:rsidR="003F6D09" w:rsidRPr="00D97532">
        <w:rPr>
          <w:szCs w:val="28"/>
        </w:rPr>
        <w:t>ОППВ</w:t>
      </w:r>
      <w:r w:rsidR="00444868" w:rsidRPr="00D97532">
        <w:rPr>
          <w:szCs w:val="28"/>
        </w:rPr>
        <w:t>)</w:t>
      </w:r>
      <w:r w:rsidR="003F6D09" w:rsidRPr="00D97532">
        <w:rPr>
          <w:szCs w:val="28"/>
        </w:rPr>
        <w:t xml:space="preserve"> в ЕНПФ будут обращаться с единым заявлением и пакетом документов только в ЦОН. </w:t>
      </w:r>
      <w:r w:rsidR="00E81BD9" w:rsidRPr="00D97532">
        <w:rPr>
          <w:szCs w:val="28"/>
        </w:rPr>
        <w:t>В</w:t>
      </w:r>
      <w:r w:rsidRPr="00D97532">
        <w:rPr>
          <w:szCs w:val="28"/>
        </w:rPr>
        <w:t xml:space="preserve"> настоящее время пенсионеры для назначения выплат за счет бюджетных средств обращаются с заявлениями и пакетом документов в подразделения Государственной корпорации по месту жительства (ЦОНы), а за пенсионными выплатами по возрасту за счет ОПВ и ОППВ в ЕНПФ.  </w:t>
      </w:r>
    </w:p>
    <w:p w:rsidR="00D97532" w:rsidRDefault="00D97532" w:rsidP="00D97532">
      <w:pPr>
        <w:pStyle w:val="ab"/>
        <w:spacing w:after="0" w:afterAutospacing="0"/>
        <w:jc w:val="both"/>
        <w:rPr>
          <w:szCs w:val="28"/>
        </w:rPr>
      </w:pPr>
    </w:p>
    <w:p w:rsidR="003F6D09" w:rsidRPr="00D97532" w:rsidRDefault="00916714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szCs w:val="28"/>
        </w:rPr>
        <w:t xml:space="preserve">После </w:t>
      </w:r>
      <w:r w:rsidR="00444868" w:rsidRPr="00D97532">
        <w:rPr>
          <w:szCs w:val="28"/>
        </w:rPr>
        <w:t xml:space="preserve">ввода </w:t>
      </w:r>
      <w:r w:rsidRPr="00D97532">
        <w:rPr>
          <w:szCs w:val="28"/>
        </w:rPr>
        <w:t>композитной услуги</w:t>
      </w:r>
      <w:r w:rsidR="003F6D09" w:rsidRPr="00D97532">
        <w:rPr>
          <w:szCs w:val="28"/>
        </w:rPr>
        <w:t xml:space="preserve"> выплаты за счет бюджетных средств и пенсионных накоплений будут осуществляться в один день и на один банковский счет, указанный в заявлении. </w:t>
      </w:r>
    </w:p>
    <w:p w:rsidR="00D97532" w:rsidRDefault="00D97532" w:rsidP="00D97532">
      <w:pPr>
        <w:pStyle w:val="ab"/>
        <w:spacing w:after="0" w:afterAutospacing="0"/>
        <w:jc w:val="both"/>
        <w:rPr>
          <w:szCs w:val="28"/>
        </w:rPr>
      </w:pPr>
    </w:p>
    <w:p w:rsidR="003F6D09" w:rsidRPr="00D97532" w:rsidRDefault="003F6D09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szCs w:val="28"/>
        </w:rPr>
        <w:t xml:space="preserve">Данные изменения вносятся в интересах получателей пенсионных выплат, достигших общеустановленного пенсионного возраста. При этом иные действующие функции и задачи ЕНПФ, в том числе вопросы учета, расчета, списания и перечисления ежемесячных пенсионных выплат по возрасту и стратегические задачи остаются неизменными. </w:t>
      </w:r>
    </w:p>
    <w:p w:rsidR="00D97532" w:rsidRDefault="00D97532" w:rsidP="00D97532">
      <w:pPr>
        <w:pStyle w:val="ab"/>
        <w:spacing w:after="0" w:afterAutospacing="0"/>
        <w:jc w:val="both"/>
        <w:rPr>
          <w:szCs w:val="28"/>
        </w:rPr>
      </w:pPr>
    </w:p>
    <w:p w:rsidR="003F6D09" w:rsidRPr="00D97532" w:rsidRDefault="003F6D09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szCs w:val="28"/>
        </w:rPr>
        <w:t>В течение первого полугодия текущего года осуществлялись подготовительные работы по реализации данной услуги.</w:t>
      </w:r>
    </w:p>
    <w:p w:rsidR="00D97532" w:rsidRDefault="00D97532" w:rsidP="00D97532">
      <w:pPr>
        <w:pStyle w:val="ab"/>
        <w:spacing w:after="0" w:afterAutospacing="0"/>
        <w:jc w:val="both"/>
        <w:rPr>
          <w:szCs w:val="28"/>
        </w:rPr>
      </w:pPr>
    </w:p>
    <w:p w:rsidR="003F6D09" w:rsidRPr="00D97532" w:rsidRDefault="003F6D09" w:rsidP="00D97532">
      <w:pPr>
        <w:pStyle w:val="ab"/>
        <w:spacing w:after="0" w:afterAutospacing="0"/>
        <w:jc w:val="both"/>
        <w:rPr>
          <w:szCs w:val="28"/>
        </w:rPr>
      </w:pPr>
      <w:r w:rsidRPr="00D97532">
        <w:rPr>
          <w:szCs w:val="28"/>
        </w:rPr>
        <w:t>На сегодняшний день ЕНПФ готов к вводу композитной услуги, однако данная услуга будет введена только после внесения соответствующих изменений и дополнений в нормативные правовые акты, регламентирующие порядок пенсионных выплат из ЕНПФ,</w:t>
      </w:r>
      <w:r w:rsidR="00B0369B" w:rsidRPr="00D97532">
        <w:rPr>
          <w:szCs w:val="28"/>
        </w:rPr>
        <w:t xml:space="preserve"> утверждаемые Правительством РК.</w:t>
      </w:r>
      <w:r w:rsidRPr="00D97532">
        <w:rPr>
          <w:szCs w:val="28"/>
        </w:rPr>
        <w:t xml:space="preserve"> </w:t>
      </w:r>
      <w:r w:rsidR="00B0369B" w:rsidRPr="00D97532">
        <w:rPr>
          <w:szCs w:val="28"/>
        </w:rPr>
        <w:t>До внесения изменений и дополнений в нормативн</w:t>
      </w:r>
      <w:r w:rsidR="00ED6517" w:rsidRPr="00D97532">
        <w:rPr>
          <w:szCs w:val="28"/>
        </w:rPr>
        <w:t xml:space="preserve">ые </w:t>
      </w:r>
      <w:r w:rsidR="00B0369B" w:rsidRPr="00D97532">
        <w:rPr>
          <w:szCs w:val="28"/>
        </w:rPr>
        <w:t xml:space="preserve">правовые акты порядок подачи заявлений на получение пенсий из государственного бюджета и выплат из ЕНПФ остается прежним. </w:t>
      </w:r>
    </w:p>
    <w:p w:rsidR="003F6D09" w:rsidRPr="001A5DEE" w:rsidRDefault="003F6D09" w:rsidP="003F6D09">
      <w:pPr>
        <w:ind w:firstLine="708"/>
        <w:jc w:val="right"/>
        <w:rPr>
          <w:rFonts w:ascii="Times New Roman" w:hAnsi="Times New Roman"/>
          <w:color w:val="000000"/>
          <w:sz w:val="20"/>
          <w:szCs w:val="20"/>
        </w:rPr>
      </w:pPr>
      <w:r w:rsidRPr="001A5DEE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</w:t>
      </w:r>
    </w:p>
    <w:p w:rsidR="003F6D09" w:rsidRPr="0038043D" w:rsidRDefault="003F6D09" w:rsidP="003F6D09">
      <w:pPr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8043D">
        <w:rPr>
          <w:rFonts w:ascii="Times New Roman" w:eastAsia="Times New Roman" w:hAnsi="Times New Roman"/>
          <w:i/>
          <w:sz w:val="24"/>
          <w:szCs w:val="20"/>
          <w:lang w:eastAsia="ru-RU"/>
        </w:rPr>
        <w:t>Пресс-центр АО «ЕНПФ»</w:t>
      </w:r>
    </w:p>
    <w:p w:rsidR="008203ED" w:rsidRPr="00402740" w:rsidRDefault="003F6D09" w:rsidP="00D97532">
      <w:pPr>
        <w:widowControl w:val="0"/>
        <w:pBdr>
          <w:bottom w:val="single" w:sz="4" w:space="31" w:color="FFFFFF"/>
        </w:pBdr>
        <w:tabs>
          <w:tab w:val="left" w:pos="993"/>
          <w:tab w:val="left" w:pos="1276"/>
        </w:tabs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8043D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Контакты для СМИ: </w:t>
      </w:r>
      <w:hyperlink r:id="rId8" w:history="1">
        <w:r w:rsidRPr="00525D1F">
          <w:rPr>
            <w:rStyle w:val="a7"/>
            <w:rFonts w:ascii="Times New Roman" w:eastAsia="Times New Roman" w:hAnsi="Times New Roman"/>
            <w:i/>
            <w:sz w:val="24"/>
          </w:rPr>
          <w:t>press@enpf.kz</w:t>
        </w:r>
      </w:hyperlink>
      <w:r w:rsidR="007344B4" w:rsidRPr="0040274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sectPr w:rsidR="008203ED" w:rsidRPr="0040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66" w:rsidRDefault="00D43566" w:rsidP="004D2F7E">
      <w:r>
        <w:separator/>
      </w:r>
    </w:p>
  </w:endnote>
  <w:endnote w:type="continuationSeparator" w:id="0">
    <w:p w:rsidR="00D43566" w:rsidRDefault="00D43566" w:rsidP="004D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66" w:rsidRDefault="00D43566" w:rsidP="004D2F7E">
      <w:r>
        <w:separator/>
      </w:r>
    </w:p>
  </w:footnote>
  <w:footnote w:type="continuationSeparator" w:id="0">
    <w:p w:rsidR="00D43566" w:rsidRDefault="00D43566" w:rsidP="004D2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75C28"/>
    <w:multiLevelType w:val="hybridMultilevel"/>
    <w:tmpl w:val="6182280E"/>
    <w:lvl w:ilvl="0" w:tplc="D0C465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0E0"/>
    <w:multiLevelType w:val="hybridMultilevel"/>
    <w:tmpl w:val="4C14F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9F6AA6"/>
    <w:multiLevelType w:val="hybridMultilevel"/>
    <w:tmpl w:val="6560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107CA"/>
    <w:multiLevelType w:val="hybridMultilevel"/>
    <w:tmpl w:val="DF52F84E"/>
    <w:lvl w:ilvl="0" w:tplc="11064E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4E1184"/>
    <w:multiLevelType w:val="hybridMultilevel"/>
    <w:tmpl w:val="E53E2DD4"/>
    <w:lvl w:ilvl="0" w:tplc="4D54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A281E"/>
    <w:multiLevelType w:val="hybridMultilevel"/>
    <w:tmpl w:val="5BF8902E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ED"/>
    <w:rsid w:val="00043D78"/>
    <w:rsid w:val="00084A96"/>
    <w:rsid w:val="000A3C8A"/>
    <w:rsid w:val="00156A69"/>
    <w:rsid w:val="00252533"/>
    <w:rsid w:val="002B0192"/>
    <w:rsid w:val="003065B2"/>
    <w:rsid w:val="00360823"/>
    <w:rsid w:val="00362B87"/>
    <w:rsid w:val="003F6D09"/>
    <w:rsid w:val="00402740"/>
    <w:rsid w:val="004244E1"/>
    <w:rsid w:val="00424821"/>
    <w:rsid w:val="00444868"/>
    <w:rsid w:val="00486A9E"/>
    <w:rsid w:val="004D2F7E"/>
    <w:rsid w:val="005753C7"/>
    <w:rsid w:val="00575F65"/>
    <w:rsid w:val="0057762F"/>
    <w:rsid w:val="005E45E6"/>
    <w:rsid w:val="005F7ACD"/>
    <w:rsid w:val="00641D0F"/>
    <w:rsid w:val="0067087A"/>
    <w:rsid w:val="006E24DB"/>
    <w:rsid w:val="007344B4"/>
    <w:rsid w:val="00735A42"/>
    <w:rsid w:val="00754B30"/>
    <w:rsid w:val="007D42B8"/>
    <w:rsid w:val="007E52CE"/>
    <w:rsid w:val="008203ED"/>
    <w:rsid w:val="00822CE8"/>
    <w:rsid w:val="0082729E"/>
    <w:rsid w:val="00832BFE"/>
    <w:rsid w:val="0086040E"/>
    <w:rsid w:val="00916714"/>
    <w:rsid w:val="009C49E3"/>
    <w:rsid w:val="00A04397"/>
    <w:rsid w:val="00A06FC7"/>
    <w:rsid w:val="00AD5718"/>
    <w:rsid w:val="00B0369B"/>
    <w:rsid w:val="00B10B60"/>
    <w:rsid w:val="00B16B49"/>
    <w:rsid w:val="00B840AB"/>
    <w:rsid w:val="00B96FB5"/>
    <w:rsid w:val="00BA5989"/>
    <w:rsid w:val="00BB0359"/>
    <w:rsid w:val="00C6480D"/>
    <w:rsid w:val="00C65D3F"/>
    <w:rsid w:val="00C74B2B"/>
    <w:rsid w:val="00D43566"/>
    <w:rsid w:val="00D706EB"/>
    <w:rsid w:val="00D97532"/>
    <w:rsid w:val="00E1463D"/>
    <w:rsid w:val="00E674F5"/>
    <w:rsid w:val="00E81BD9"/>
    <w:rsid w:val="00ED6517"/>
    <w:rsid w:val="00F1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8D2BA-1CA1-4A96-AC31-99841582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E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8203E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8203E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8203ED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8203ED"/>
    <w:pPr>
      <w:spacing w:after="160" w:line="252" w:lineRule="auto"/>
      <w:ind w:left="720"/>
      <w:contextualSpacing/>
    </w:pPr>
    <w:rPr>
      <w:rFonts w:cstheme="minorBidi"/>
    </w:rPr>
  </w:style>
  <w:style w:type="character" w:styleId="a7">
    <w:name w:val="Hyperlink"/>
    <w:basedOn w:val="a0"/>
    <w:uiPriority w:val="99"/>
    <w:unhideWhenUsed/>
    <w:rsid w:val="008203ED"/>
    <w:rPr>
      <w:color w:val="0563C1" w:themeColor="hyperlink"/>
      <w:u w:val="single"/>
    </w:rPr>
  </w:style>
  <w:style w:type="paragraph" w:customStyle="1" w:styleId="CharChar">
    <w:name w:val="Char Char"/>
    <w:basedOn w:val="a"/>
    <w:autoRedefine/>
    <w:rsid w:val="008203E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s0">
    <w:name w:val="s0"/>
    <w:rsid w:val="008203ED"/>
    <w:rPr>
      <w:rFonts w:ascii="Times New Roman" w:hAnsi="Times New Roman" w:cs="Times New Roman"/>
      <w:color w:val="000000"/>
      <w:sz w:val="24"/>
      <w:szCs w:val="24"/>
      <w:u w:val="none"/>
      <w:effect w:val="none"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4D2F7E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D2F7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D2F7E"/>
    <w:rPr>
      <w:vertAlign w:val="superscript"/>
    </w:rPr>
  </w:style>
  <w:style w:type="character" w:customStyle="1" w:styleId="s1">
    <w:name w:val="s1"/>
    <w:basedOn w:val="a0"/>
    <w:rsid w:val="004D2F7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b">
    <w:name w:val="Normal (Web)"/>
    <w:basedOn w:val="a"/>
    <w:uiPriority w:val="99"/>
    <w:unhideWhenUsed/>
    <w:rsid w:val="003F6D09"/>
    <w:pPr>
      <w:spacing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0369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3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Шалкибаев Елнур Амангельдыевич</cp:lastModifiedBy>
  <cp:revision>3</cp:revision>
  <cp:lastPrinted>2018-07-12T03:15:00Z</cp:lastPrinted>
  <dcterms:created xsi:type="dcterms:W3CDTF">2018-07-12T05:54:00Z</dcterms:created>
  <dcterms:modified xsi:type="dcterms:W3CDTF">2018-07-12T05:55:00Z</dcterms:modified>
</cp:coreProperties>
</file>